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"/>
        <w:numPr>
          <w:ilvl w:val="0"/>
          <w:numId w:val="0"/>
        </w:numPr>
        <w:bidi w:val="0"/>
        <w:ind w:left="0" w:right="0" w:hanging="0"/>
        <w:jc w:val="center"/>
        <w:outlineLvl w:val="0"/>
        <w:rPr/>
      </w:pPr>
      <w:r>
        <w:rPr/>
        <w:t>МИНИСТЕРСТВО ЭНЕРГЕТИКИ И ЖИЛИЩНО-КОММУНАЛЬНОГО ХОЗЯЙСТВА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САМАРСКОЙ ОБЛАСТИ</w:t>
      </w:r>
    </w:p>
    <w:p>
      <w:pPr>
        <w:pStyle w:val="ConsPlusTitle"/>
        <w:bidi w:val="0"/>
        <w:ind w:left="0" w:right="0" w:hanging="0"/>
        <w:jc w:val="both"/>
        <w:rPr/>
      </w:pPr>
      <w:r>
        <w:rPr/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ПРИКАЗ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от 18 декабря 2018 г. N 944</w:t>
      </w:r>
    </w:p>
    <w:p>
      <w:pPr>
        <w:pStyle w:val="ConsPlusTitle"/>
        <w:bidi w:val="0"/>
        <w:ind w:left="0" w:right="0" w:hanging="0"/>
        <w:jc w:val="both"/>
        <w:rPr/>
      </w:pPr>
      <w:r>
        <w:rPr/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ОБ УСТАНОВЛЕНИИ ТАРИФОВ НА ГОРЯЧУЮ ВОДУ В ОТКРЫТОЙ СИСТЕМЕ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ТЕПЛОСНАБЖЕНИЯ (ГОРЯЧЕГО ВОДОСНАБЖЕНИЯ) И В ЗАКРЫТОЙ СИСТЕМЕ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ГОРЯЧЕГО ВОДОСНАБЖЕНИЯ ДЛЯ АО "ПРЕДПРИЯТИЕ ТЕПЛОВЫХ СЕТЕЙ"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 xml:space="preserve">В соответствии с Федеральным </w:t>
      </w:r>
      <w:hyperlink r:id="rId2" w:tgtFrame="Федеральный закон от 07.12.2011 N 416-ФЗ (ред. от 25.12.2018) \&quot;О водоснабжении и водоотведении\&quot;&#10;{КонсультантПлюс}">
        <w:r>
          <w:rPr>
            <w:rStyle w:val="ListLabel1"/>
            <w:color w:val="0000FF"/>
          </w:rPr>
          <w:t>законом</w:t>
        </w:r>
      </w:hyperlink>
      <w:r>
        <w:rPr/>
        <w:t xml:space="preserve"> "О водоснабжении и водоотведении", Федеральным </w:t>
      </w:r>
      <w:hyperlink r:id="rId3" w:tgtFrame="Федеральный закон от 27.07.2010 N 190-ФЗ (ред. от 29.07.2018) \&quot;О теплоснабжении\&quot;&#10;{КонсультантПлюс}">
        <w:r>
          <w:rPr>
            <w:rStyle w:val="ListLabel1"/>
            <w:color w:val="0000FF"/>
          </w:rPr>
          <w:t>законом</w:t>
        </w:r>
      </w:hyperlink>
      <w:r>
        <w:rPr/>
        <w:t xml:space="preserve"> "О теплоснабжении", </w:t>
      </w:r>
      <w:hyperlink r:id="rId4" w:tgtFrame="Ссылка на КонсультантПлюс">
        <w:r>
          <w:rPr>
            <w:rStyle w:val="ListLabel1"/>
            <w:color w:val="0000FF"/>
          </w:rPr>
          <w:t>постановлением</w:t>
        </w:r>
      </w:hyperlink>
      <w:r>
        <w:rPr/>
        <w:t xml:space="preserve"> Правительства Российской Федерации от 13.05.2013 N 406 "О государственном регулировании тарифов в сфере водоснабжения и водоотведения", </w:t>
      </w:r>
      <w:hyperlink r:id="rId5" w:tgtFrame="Постановление Правительства РФ от 22.10.2012 N 1075 (ред. от 25.01.2019) \&quot;О ценообразовании в сфере теплоснабжения\">
        <w:r>
          <w:rPr>
            <w:rStyle w:val="ListLabel1"/>
            <w:color w:val="0000FF"/>
          </w:rPr>
          <w:t>постановлением</w:t>
        </w:r>
      </w:hyperlink>
      <w:r>
        <w:rPr/>
        <w:t xml:space="preserve"> Правительства Российской Федерации от 22.10.2012 N 1075 "О ценообразовании в сфере теплоснабжения", </w:t>
      </w:r>
      <w:hyperlink r:id="rId6" w:tgtFrame="Постановление Правительства Самарской области от 13.07.2011 N 337 (ред. от 29.12.2018) \&quot;Об утверждении Положения о министерстве энергетики и жилищно-коммунального хозяйства Самарской области\&quot;&#10;{КонсультантПлюс}">
        <w:r>
          <w:rPr>
            <w:rStyle w:val="ListLabel1"/>
            <w:color w:val="0000FF"/>
          </w:rPr>
          <w:t>постановлением</w:t>
        </w:r>
      </w:hyperlink>
      <w:r>
        <w:rPr/>
        <w:t xml:space="preserve"> Правительства Самарской области от 13.07.2011 N 337 "Об утверждении Положения о министерстве энергетики и жилищно-коммунального хозяйства Самарской области", руководствуясь протоколом заседания коллегии министерства энергетики и жилищно-коммунального хозяйства Самарской области от 18.12.2018 N 39-к, приказываю: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bookmarkStart w:id="0" w:name="Par12"/>
      <w:bookmarkEnd w:id="0"/>
      <w:r>
        <w:rPr/>
        <w:t xml:space="preserve">1. Установить </w:t>
      </w:r>
      <w:hyperlink w:anchor="Par37" w:tgtFrame="ТАРИФЫ">
        <w:r>
          <w:rPr>
            <w:rStyle w:val="ListLabel1"/>
            <w:color w:val="0000FF"/>
          </w:rPr>
          <w:t>тарифы</w:t>
        </w:r>
      </w:hyperlink>
      <w:r>
        <w:rPr/>
        <w:t xml:space="preserve"> на горячую воду, поставляемую потребителям АО "Предприятие тепловых сетей", в открытой системе теплоснабжения (горячего водоснабжения), согласно приложению 1 к настоящему Приказу.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 xml:space="preserve">2. Установить </w:t>
      </w:r>
      <w:hyperlink w:anchor="Par139" w:tgtFrame="ТАРИФЫ">
        <w:r>
          <w:rPr>
            <w:rStyle w:val="ListLabel1"/>
            <w:color w:val="0000FF"/>
          </w:rPr>
          <w:t>тарифы</w:t>
        </w:r>
      </w:hyperlink>
      <w:r>
        <w:rPr/>
        <w:t xml:space="preserve"> на горячую воду, поставляемую потребителям АО "Предприятие тепловых сетей", в закрытой системе горячего водоснабжения, согласно приложению 2 к настоящему Приказу.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 xml:space="preserve">3. Утвердить производственную </w:t>
      </w:r>
      <w:hyperlink w:anchor="Par238" w:tgtFrame="ПРОИЗВОДСТВЕННАЯ ПРОГРАММА">
        <w:r>
          <w:rPr>
            <w:rStyle w:val="ListLabel1"/>
            <w:color w:val="0000FF"/>
          </w:rPr>
          <w:t>программу</w:t>
        </w:r>
      </w:hyperlink>
      <w:r>
        <w:rPr/>
        <w:t xml:space="preserve"> по горячему водоснабжению для АО "Предприятие тепловых сетей" в закрытой системе горячего водоснабжения, согласно приложению 3 к настоящему Приказу.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 xml:space="preserve">4. Установить параметры надежности, качества, энергетической эффективности объектов централизованных систем горячего водоснабжения, устанавливаемые на долгосрочный период регулирования для АО "Предприятие тепловых сетей", согласно </w:t>
      </w:r>
      <w:hyperlink w:anchor="Par268" w:tgtFrame="Приложение 4">
        <w:r>
          <w:rPr>
            <w:rStyle w:val="ListLabel1"/>
            <w:color w:val="0000FF"/>
          </w:rPr>
          <w:t>приложению 4</w:t>
        </w:r>
      </w:hyperlink>
      <w:r>
        <w:rPr/>
        <w:t xml:space="preserve"> к настоящему Приказу.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 xml:space="preserve">5. Признать утратившим силу </w:t>
      </w:r>
      <w:hyperlink r:id="rId7" w:tgtFrame="Приказ министерства энергетики и жилищно-коммунального хозяйства Самарской области от 17.12.2015 N 660 (ред. от 19.12.2017) \&quot;Об установлении тарифов на горячую воду в открытой системе теплоснабжения (горячего водоснабжения) и в закрытой системе горячего водоснабжения для ОАО \&quot;Предприятие тепловых сетей\">
        <w:r>
          <w:rPr>
            <w:rStyle w:val="ListLabel1"/>
            <w:color w:val="0000FF"/>
          </w:rPr>
          <w:t>приказ</w:t>
        </w:r>
      </w:hyperlink>
      <w:r>
        <w:rPr/>
        <w:t xml:space="preserve"> министерства энергетики и жилищно-коммунального хозяйства Самарской области от 17.12.2015 N 660.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6. Опубликовать настоящий Приказ в средствах массовой информации.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bookmarkStart w:id="1" w:name="Par18"/>
      <w:bookmarkEnd w:id="1"/>
      <w:r>
        <w:rPr/>
        <w:t xml:space="preserve">7. Тарифы, </w:t>
      </w:r>
      <w:hyperlink w:anchor="Par12" w:tgtFrame="1. Установить тарифы на горячую воду, поставляемую потребителям АО \&quot;Предприятие тепловых сетей\&quot;, в открытой системе теплоснабжения (горячего водоснабжения), согласно приложению 1 к настоящему Приказу.">
        <w:r>
          <w:rPr>
            <w:rStyle w:val="ListLabel1"/>
            <w:color w:val="0000FF"/>
          </w:rPr>
          <w:t>установленные</w:t>
        </w:r>
      </w:hyperlink>
      <w:r>
        <w:rPr/>
        <w:t xml:space="preserve"> настоящим Приказом, действуют с 01.01.2019 по 31.12.2023.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8. Настоящий Приказ вступает в силу с 01.01.2019.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right"/>
        <w:rPr/>
      </w:pPr>
      <w:r>
        <w:rPr/>
        <w:t>Руководитель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департамента регулирования тарифов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А.А.ГАРШИНА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tbl>
      <w:tblPr>
        <w:tblW w:w="10207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207"/>
      </w:tblGrid>
      <w:tr>
        <w:trPr/>
        <w:tc>
          <w:tcPr>
            <w:tcW w:w="10207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color w:val="392C69"/>
              </w:rPr>
              <w:t xml:space="preserve">Тарифы </w:t>
            </w:r>
            <w:hyperlink w:anchor="Par18" w:tgtFrame="7. Тарифы, установленные настоящим Приказом, действуют с 01.01.2019 по 31.12.2023.">
              <w:r>
                <w:rPr>
                  <w:rStyle w:val="ListLabel1"/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с 1 января 2019 года по 31 декабря 2023 года.</w:t>
            </w:r>
          </w:p>
        </w:tc>
      </w:tr>
    </w:tbl>
    <w:p>
      <w:pPr>
        <w:pStyle w:val="ConsPlusNormal"/>
        <w:numPr>
          <w:ilvl w:val="0"/>
          <w:numId w:val="0"/>
        </w:numPr>
        <w:bidi w:val="0"/>
        <w:spacing w:before="260" w:after="200"/>
        <w:ind w:left="0" w:right="0" w:hanging="0"/>
        <w:jc w:val="right"/>
        <w:outlineLvl w:val="0"/>
        <w:rPr/>
      </w:pPr>
      <w:r>
        <w:rPr/>
        <w:t>Приложение 1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к Приказу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министерства энергетики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и жилищно-коммунального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хозяйства Самарской области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от 18 декабря 2018 г. N 944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Title"/>
        <w:bidi w:val="0"/>
        <w:ind w:left="0" w:right="0" w:hanging="0"/>
        <w:jc w:val="center"/>
        <w:rPr/>
      </w:pPr>
      <w:bookmarkStart w:id="2" w:name="Par37"/>
      <w:bookmarkEnd w:id="2"/>
      <w:r>
        <w:rPr/>
        <w:t>ТАРИФЫ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НА ГОРЯЧУЮ ВОДУ, ПОСТАВЛЯЕМУЮ ПОТРЕБИТЕЛЯМ АО "ПРЕДПРИЯТИЕ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ТЕПЛОВЫХ СЕТЕЙ", В ОТКРЫТОЙ СИСТЕМЕ ТЕПЛОСНАБЖЕНИЯ (ГОРЯЧЕГО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ВОДОСНАБЖЕНИЯ)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tbl>
      <w:tblPr>
        <w:tblW w:w="870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2"/>
        <w:gridCol w:w="2381"/>
        <w:gridCol w:w="1686"/>
        <w:gridCol w:w="1967"/>
        <w:gridCol w:w="1973"/>
      </w:tblGrid>
      <w:tr>
        <w:trPr/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N п/п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Наименование регулируемой организации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Год (период)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Компонент на теплоноситель &lt;*&gt;, руб./куб. м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Компонент на тепловую энергию</w:t>
            </w:r>
          </w:p>
        </w:tc>
      </w:tr>
      <w:tr>
        <w:trPr/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9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</w:tr>
      <w:tr>
        <w:trPr/>
        <w:tc>
          <w:tcPr>
            <w:tcW w:w="8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right="0" w:hanging="0"/>
              <w:jc w:val="center"/>
              <w:outlineLvl w:val="1"/>
              <w:rPr/>
            </w:pPr>
            <w:r>
              <w:rPr/>
              <w:t>Для потребителей (без НДС)</w:t>
            </w:r>
          </w:p>
        </w:tc>
      </w:tr>
      <w:tr>
        <w:trPr/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1.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АО "Предприятие тепловых сетей"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01.01.2019 по 30.06.2019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30,76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1361</w:t>
            </w:r>
          </w:p>
        </w:tc>
      </w:tr>
      <w:tr>
        <w:trPr/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01.07.2019 по 31.12.2019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31,29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1402</w:t>
            </w:r>
          </w:p>
        </w:tc>
      </w:tr>
      <w:tr>
        <w:trPr/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2.</w:t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01.01.2020 по 30.06.2020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31,29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1402</w:t>
            </w:r>
          </w:p>
        </w:tc>
      </w:tr>
      <w:tr>
        <w:trPr/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01.07.2020 по 31.12.2020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33,23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1428</w:t>
            </w:r>
          </w:p>
        </w:tc>
      </w:tr>
      <w:tr>
        <w:trPr/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3.</w:t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01.01.2021 по 30.06.2021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33,23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1428</w:t>
            </w:r>
          </w:p>
        </w:tc>
      </w:tr>
      <w:tr>
        <w:trPr/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01.07.2021 по 31.12.2021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35,08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1441</w:t>
            </w:r>
          </w:p>
        </w:tc>
      </w:tr>
      <w:tr>
        <w:trPr/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4.</w:t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01.01.2022 по 30.06.2022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35,08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1441</w:t>
            </w:r>
          </w:p>
        </w:tc>
      </w:tr>
      <w:tr>
        <w:trPr/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01.07.2022 по 31.12.2022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36,40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1442</w:t>
            </w:r>
          </w:p>
        </w:tc>
      </w:tr>
      <w:tr>
        <w:trPr/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5.</w:t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01.01.2023 по 30.06.2023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36,40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1442</w:t>
            </w:r>
          </w:p>
        </w:tc>
      </w:tr>
      <w:tr>
        <w:trPr/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01.07.2023 по 31.12.2023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37,59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1474</w:t>
            </w:r>
          </w:p>
        </w:tc>
      </w:tr>
      <w:tr>
        <w:trPr/>
        <w:tc>
          <w:tcPr>
            <w:tcW w:w="8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right="0" w:hanging="0"/>
              <w:jc w:val="center"/>
              <w:outlineLvl w:val="1"/>
              <w:rPr/>
            </w:pPr>
            <w:r>
              <w:rPr/>
              <w:t>Население (с учетом НДС) &lt;**&gt;</w:t>
            </w:r>
          </w:p>
        </w:tc>
      </w:tr>
      <w:tr>
        <w:trPr/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6.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АО "Предприятие тепловых сетей"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01.01.2019 по 30.06.2019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36,91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1633,20</w:t>
            </w:r>
          </w:p>
        </w:tc>
      </w:tr>
      <w:tr>
        <w:trPr/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01.07.2019 по 31.12.2019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37,55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1682,40</w:t>
            </w:r>
          </w:p>
        </w:tc>
      </w:tr>
      <w:tr>
        <w:trPr/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7.</w:t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01.01.2020 по 30.06.2020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37,55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1682,40</w:t>
            </w:r>
          </w:p>
        </w:tc>
      </w:tr>
      <w:tr>
        <w:trPr/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01.07.2020 по 31.12.2020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39,88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1713,60</w:t>
            </w:r>
          </w:p>
        </w:tc>
      </w:tr>
      <w:tr>
        <w:trPr/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8.</w:t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01.01.2021 по 30.06.2021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39,88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1713,60</w:t>
            </w:r>
          </w:p>
        </w:tc>
      </w:tr>
      <w:tr>
        <w:trPr/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01.07.2021 по 31.12.2021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42,10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1729,20</w:t>
            </w:r>
          </w:p>
        </w:tc>
      </w:tr>
      <w:tr>
        <w:trPr/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9.</w:t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01.01.2022 по 30.06.2022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42,10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1729,20</w:t>
            </w:r>
          </w:p>
        </w:tc>
      </w:tr>
      <w:tr>
        <w:trPr/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01.07.2022 по 31.12.2022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43,68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1730,40</w:t>
            </w:r>
          </w:p>
        </w:tc>
      </w:tr>
      <w:tr>
        <w:trPr/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10.</w:t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01.01.2023 по 30.06.2023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43,68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1730,40</w:t>
            </w:r>
          </w:p>
        </w:tc>
      </w:tr>
      <w:tr>
        <w:trPr/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01.07.2023 по 31.12.2023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45,11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1768,80</w:t>
            </w:r>
          </w:p>
        </w:tc>
      </w:tr>
    </w:tbl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--------------------------------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 xml:space="preserve">&lt;*&gt; </w:t>
      </w:r>
      <w:hyperlink r:id="rId8" w:tgtFrame="Приказ министерства энергетики и жилищно-коммунального хозяйства Самарской области от 18.12.2018 N 941 \&quot;Об установлении тарифов в сфере теплоснабжения для потребителей АО \&quot;Предприятие тепловых сетей\&quot;, городской округ Самара\">
        <w:r>
          <w:rPr>
            <w:rStyle w:val="ListLabel1"/>
            <w:color w:val="0000FF"/>
          </w:rPr>
          <w:t>Приказ</w:t>
        </w:r>
      </w:hyperlink>
      <w:r>
        <w:rPr/>
        <w:t xml:space="preserve"> министерства энергетики и жилищно-коммунального хозяйства Самарской области от 18.12.2018 N 941 "Об установлении тарифов на тепловую энергию для потребителей АО "Предприятие тепловых сетей".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 xml:space="preserve">&lt;**&gt; Выделяется в целях реализации </w:t>
      </w:r>
      <w:hyperlink r:id="rId9" w:tgtFrame="\&quot;Налоговый кодекс Российской Федерации (часть вторая)\">
        <w:r>
          <w:rPr>
            <w:rStyle w:val="ListLabel1"/>
            <w:color w:val="0000FF"/>
          </w:rPr>
          <w:t>пункта 6 статьи 168</w:t>
        </w:r>
      </w:hyperlink>
      <w:r>
        <w:rPr/>
        <w:t xml:space="preserve"> Налогового кодекса Российской Федерации (часть вторая).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tbl>
      <w:tblPr>
        <w:tblW w:w="10207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207"/>
      </w:tblGrid>
      <w:tr>
        <w:trPr/>
        <w:tc>
          <w:tcPr>
            <w:tcW w:w="10207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color w:val="392C69"/>
              </w:rPr>
              <w:t xml:space="preserve">Тарифы </w:t>
            </w:r>
            <w:hyperlink w:anchor="Par18" w:tgtFrame="7. Тарифы, установленные настоящим Приказом, действуют с 01.01.2019 по 31.12.2023.">
              <w:r>
                <w:rPr>
                  <w:rStyle w:val="ListLabel1"/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с 1 января 2019 года по 31 декабря 2023 года.</w:t>
            </w:r>
          </w:p>
        </w:tc>
      </w:tr>
    </w:tbl>
    <w:p>
      <w:pPr>
        <w:pStyle w:val="ConsPlusNormal"/>
        <w:numPr>
          <w:ilvl w:val="0"/>
          <w:numId w:val="0"/>
        </w:numPr>
        <w:bidi w:val="0"/>
        <w:spacing w:before="260" w:after="200"/>
        <w:ind w:left="0" w:right="0" w:hanging="0"/>
        <w:jc w:val="right"/>
        <w:outlineLvl w:val="0"/>
        <w:rPr/>
      </w:pPr>
      <w:r>
        <w:rPr/>
        <w:t>Приложение 2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к Приказу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министерства энергетики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и жилищно-коммунального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хозяйства Самарской области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от 18 декабря 2018 г. N 944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Title"/>
        <w:bidi w:val="0"/>
        <w:ind w:left="0" w:right="0" w:hanging="0"/>
        <w:jc w:val="center"/>
        <w:rPr/>
      </w:pPr>
      <w:bookmarkStart w:id="3" w:name="Par139"/>
      <w:bookmarkEnd w:id="3"/>
      <w:r>
        <w:rPr/>
        <w:t>ТАРИФЫ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НА ГОРЯЧУЮ ВОДУ, ПОСТАВЛЯЕМУЮ ПОТРЕБИТЕЛЯМ АО "ПРЕДПРИЯТИЕ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ТЕПЛОВЫХ СЕТЕЙ", В ЗАКРЫТОЙ СИСТЕМЕ ГОРЯЧЕГО ВОДОСНАБЖЕНИЯ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tbl>
      <w:tblPr>
        <w:tblW w:w="870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2"/>
        <w:gridCol w:w="2381"/>
        <w:gridCol w:w="1686"/>
        <w:gridCol w:w="1967"/>
        <w:gridCol w:w="1973"/>
      </w:tblGrid>
      <w:tr>
        <w:trPr/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N п/п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Наименование регулируемой организации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Год (период)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Компонент на холодную воду, руб./куб. м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Компонент на тепловую энергию</w:t>
            </w:r>
          </w:p>
        </w:tc>
      </w:tr>
      <w:tr>
        <w:trPr/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9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</w:tr>
      <w:tr>
        <w:trPr/>
        <w:tc>
          <w:tcPr>
            <w:tcW w:w="8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right="0" w:hanging="0"/>
              <w:jc w:val="center"/>
              <w:outlineLvl w:val="1"/>
              <w:rPr/>
            </w:pPr>
            <w:r>
              <w:rPr/>
              <w:t>Для потребителей (без НДС)</w:t>
            </w:r>
          </w:p>
        </w:tc>
      </w:tr>
      <w:tr>
        <w:trPr/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1.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АО "Предприятие тепловых сетей"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01.01.2019 по 30.06.2019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23,51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1361</w:t>
            </w:r>
          </w:p>
        </w:tc>
      </w:tr>
      <w:tr>
        <w:trPr/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01.07.2019 по 31.12.2019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24,21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1402</w:t>
            </w:r>
          </w:p>
        </w:tc>
      </w:tr>
      <w:tr>
        <w:trPr/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2.</w:t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01.01.2020 по 30.06.2020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24,21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1402</w:t>
            </w:r>
          </w:p>
        </w:tc>
      </w:tr>
      <w:tr>
        <w:trPr/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01.07.2020 по 31.12.2020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27,79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1428</w:t>
            </w:r>
          </w:p>
        </w:tc>
      </w:tr>
      <w:tr>
        <w:trPr/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3.</w:t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01.01.2021 по 30.06.2021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27,79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1428</w:t>
            </w:r>
          </w:p>
        </w:tc>
      </w:tr>
      <w:tr>
        <w:trPr/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01.07.2021 по 31.12.2021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30,98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1441</w:t>
            </w:r>
          </w:p>
        </w:tc>
      </w:tr>
      <w:tr>
        <w:trPr/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4.</w:t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01.01.2022 по 30.06.2022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30,98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1441</w:t>
            </w:r>
          </w:p>
        </w:tc>
      </w:tr>
      <w:tr>
        <w:trPr/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01.07.2022 по 31.12.2022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32,22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1442</w:t>
            </w:r>
          </w:p>
        </w:tc>
      </w:tr>
      <w:tr>
        <w:trPr/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5.</w:t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01.01.2023 по 30.06.2023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32,22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1442</w:t>
            </w:r>
          </w:p>
        </w:tc>
      </w:tr>
      <w:tr>
        <w:trPr/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01.07.2023 по 31.12.2023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33,51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1474</w:t>
            </w:r>
          </w:p>
        </w:tc>
      </w:tr>
      <w:tr>
        <w:trPr/>
        <w:tc>
          <w:tcPr>
            <w:tcW w:w="8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right="0" w:hanging="0"/>
              <w:jc w:val="center"/>
              <w:outlineLvl w:val="1"/>
              <w:rPr/>
            </w:pPr>
            <w:r>
              <w:rPr/>
              <w:t>Население (с учетом НДС) &lt;*&gt;</w:t>
            </w:r>
          </w:p>
        </w:tc>
      </w:tr>
      <w:tr>
        <w:trPr/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6.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АО "Предприятие тепловых сетей"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01.01.2019 по 30.06.2019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28,21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1633,20</w:t>
            </w:r>
          </w:p>
        </w:tc>
      </w:tr>
      <w:tr>
        <w:trPr/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01.07.2019 по 31.12.2019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29,05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1682,40</w:t>
            </w:r>
          </w:p>
        </w:tc>
      </w:tr>
      <w:tr>
        <w:trPr/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7.</w:t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01.01.2020 по 30.06.2020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29,05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1682,40</w:t>
            </w:r>
          </w:p>
        </w:tc>
      </w:tr>
      <w:tr>
        <w:trPr/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01.07.2020 по 31.12.2020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33,35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1713,60</w:t>
            </w:r>
          </w:p>
        </w:tc>
      </w:tr>
      <w:tr>
        <w:trPr/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8.</w:t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01.01.2021 по 30.06.2021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33,35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1713,60</w:t>
            </w:r>
          </w:p>
        </w:tc>
      </w:tr>
      <w:tr>
        <w:trPr/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01.07.2021 по 31.12.2021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31,18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1729,20</w:t>
            </w:r>
          </w:p>
        </w:tc>
      </w:tr>
      <w:tr>
        <w:trPr/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9.</w:t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01.01.2022 по 30.06.2022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31,18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1729,20</w:t>
            </w:r>
          </w:p>
        </w:tc>
      </w:tr>
      <w:tr>
        <w:trPr/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01.07.2022 по 31.12.2022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38,66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1730,40</w:t>
            </w:r>
          </w:p>
        </w:tc>
      </w:tr>
      <w:tr>
        <w:trPr/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10.</w:t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01.01.2023 по 30.06.2023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38,66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1730,40</w:t>
            </w:r>
          </w:p>
        </w:tc>
      </w:tr>
      <w:tr>
        <w:trPr/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01.07.2023 по 31.12.2023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40,21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1768,80</w:t>
            </w:r>
          </w:p>
        </w:tc>
      </w:tr>
    </w:tbl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--------------------------------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 xml:space="preserve">&lt;*&gt; Выделяется в целях реализации </w:t>
      </w:r>
      <w:hyperlink r:id="rId10" w:tgtFrame="\&quot;Налоговый кодекс Российской Федерации (часть вторая)\">
        <w:r>
          <w:rPr>
            <w:rStyle w:val="ListLabel1"/>
            <w:color w:val="0000FF"/>
          </w:rPr>
          <w:t>пункта 6 статьи 168</w:t>
        </w:r>
      </w:hyperlink>
      <w:r>
        <w:rPr/>
        <w:t xml:space="preserve"> Налогового кодекса Российской Федерации (часть вторая).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hanging="0"/>
        <w:jc w:val="right"/>
        <w:outlineLvl w:val="0"/>
        <w:rPr/>
      </w:pPr>
      <w:r>
        <w:rPr/>
        <w:t>Приложение 3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к Приказу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министерства энергетики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и жилищно-коммунального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хозяйства Самарской области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от 18.12.2018 N 944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Title"/>
        <w:bidi w:val="0"/>
        <w:ind w:left="0" w:right="0" w:hanging="0"/>
        <w:jc w:val="center"/>
        <w:rPr/>
      </w:pPr>
      <w:bookmarkStart w:id="4" w:name="Par238"/>
      <w:bookmarkEnd w:id="4"/>
      <w:r>
        <w:rPr/>
        <w:t>ПРОИЗВОДСТВЕННАЯ ПРОГРАММА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ПО ГОРЯЧЕМУ ВОДОСНАБЖЕНИЮ АО "ПРЕДПРИЯТИЕ ТЕПЛОВЫХ СЕТЕЙ"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В ЗАКРЫТОЙ СИСТЕМЕ ГОРЯЧЕГО ВОДОСНАБЖЕНИЯ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tbl>
      <w:tblPr>
        <w:tblW w:w="863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59"/>
        <w:gridCol w:w="3742"/>
        <w:gridCol w:w="1532"/>
        <w:gridCol w:w="2399"/>
      </w:tblGrid>
      <w:tr>
        <w:trPr/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N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Наименование показателей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Единица измерения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Период регулирования в годовом исчислении</w:t>
            </w:r>
          </w:p>
        </w:tc>
      </w:tr>
      <w:tr>
        <w:trPr/>
        <w:tc>
          <w:tcPr>
            <w:tcW w:w="9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37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5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2019 - 2023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1.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Объем воды на услуги по горячему водоснабжению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234,660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1.1.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население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67,610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1.2.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бюджетные потребители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159,460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1.3.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прочие потребители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7,600</w:t>
            </w:r>
          </w:p>
        </w:tc>
      </w:tr>
    </w:tbl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hanging="0"/>
        <w:jc w:val="right"/>
        <w:outlineLvl w:val="0"/>
        <w:rPr/>
      </w:pPr>
      <w:bookmarkStart w:id="5" w:name="Par268"/>
      <w:bookmarkEnd w:id="5"/>
      <w:r>
        <w:rPr/>
        <w:t>Приложение 4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к Приказу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министерства энергетики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и жилищно-коммунального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хозяйства Самарской области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от 18 декабря 2018 г. N 944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bidi w:val="0"/>
        <w:ind w:left="0" w:right="0" w:hanging="0"/>
        <w:jc w:val="center"/>
        <w:outlineLvl w:val="1"/>
        <w:rPr/>
      </w:pPr>
      <w:r>
        <w:rPr/>
        <w:t>Параметры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надежности, качества, энергетической эффективности объектов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централизованной открытой системы теплоснабжения (горячего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водоснабжения), устанавливаемые на долгосрочный период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регулирования для АО "Предприятие тепловых сетей"</w:t>
      </w:r>
    </w:p>
    <w:p>
      <w:pPr>
        <w:sectPr>
          <w:headerReference w:type="default" r:id="rId11"/>
          <w:footerReference w:type="default" r:id="rId12"/>
          <w:type w:val="nextPage"/>
          <w:pgSz w:w="11906" w:h="16838"/>
          <w:pgMar w:left="1133" w:right="566" w:header="0" w:top="1440" w:footer="0" w:bottom="1440" w:gutter="0"/>
          <w:pgNumType w:fmt="decimal"/>
          <w:formProt w:val="false"/>
          <w:textDirection w:val="lrTb"/>
          <w:docGrid w:type="default" w:linePitch="100" w:charSpace="0"/>
        </w:sectPr>
        <w:pStyle w:val="ConsPlusNormal"/>
        <w:bidi w:val="0"/>
        <w:ind w:left="0" w:right="0" w:hanging="0"/>
        <w:jc w:val="both"/>
        <w:rPr/>
      </w:pPr>
      <w:r>
        <w:rPr/>
      </w:r>
    </w:p>
    <w:tbl>
      <w:tblPr>
        <w:tblW w:w="1054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1700"/>
        <w:gridCol w:w="964"/>
        <w:gridCol w:w="1929"/>
        <w:gridCol w:w="1984"/>
        <w:gridCol w:w="1870"/>
        <w:gridCol w:w="1416"/>
      </w:tblGrid>
      <w:tr>
        <w:trPr/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N п/п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Наименование регулируемой организации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Год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контроля качества горячей воды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контроля качества горячей воды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Количество перерывов в подаче горячей воды, произошедших в результате аварий, повреждений и иных технологических нарушений на объектах централизованной системы горячего водоснабжения в расчете на протяженность сети в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Удельное количество тепловой энергии, расходуемое на подогрев горячей воды</w:t>
            </w:r>
          </w:p>
        </w:tc>
      </w:tr>
      <w:tr>
        <w:trPr/>
        <w:tc>
          <w:tcPr>
            <w:tcW w:w="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9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%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ед./км в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Гкал/куб. м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АО "Предприятие тепловых сетей"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2019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3,46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0,708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не более 0,078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2.</w:t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2020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3,45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0,706</w:t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3.</w:t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2021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3,45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0,705</w:t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4.</w:t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2022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3,44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0,703</w:t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5.</w:t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3,43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0,702</w:t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</w:tr>
    </w:tbl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bidi w:val="0"/>
        <w:ind w:left="0" w:right="0" w:hanging="0"/>
        <w:jc w:val="center"/>
        <w:outlineLvl w:val="1"/>
        <w:rPr/>
      </w:pPr>
      <w:r>
        <w:rPr/>
        <w:t>Параметры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надежности, качества, энергетической эффективности объектов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централизованной закрытой системы горячего водоснабжения,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устанавливаемые на долгосрочный период регулирования для АО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"Предприятие тепловых сетей"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tbl>
      <w:tblPr>
        <w:tblW w:w="1054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1700"/>
        <w:gridCol w:w="964"/>
        <w:gridCol w:w="1929"/>
        <w:gridCol w:w="1984"/>
        <w:gridCol w:w="1870"/>
        <w:gridCol w:w="1416"/>
      </w:tblGrid>
      <w:tr>
        <w:trPr/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N п/п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Наименование регулируемой организации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Год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контроля качества горячей воды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контроля качества горячей воды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Количество перерывов в подаче горячей воды, произошедших в результате аварий, повреждений и иных технологических нарушений на объектах централизованной системы горячего водоснабжения в расчете на протяженность сети в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Удельное количество тепловой энергии, расходуемое на подогрев горячей воды</w:t>
            </w:r>
          </w:p>
        </w:tc>
      </w:tr>
      <w:tr>
        <w:trPr/>
        <w:tc>
          <w:tcPr>
            <w:tcW w:w="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9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%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ед./км в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Гкал/куб. м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АО "Предприятие тепловых сетей"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2019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0,100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0,708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не более 0,067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2.</w:t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2020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0,100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0,706</w:t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3.</w:t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2021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0,100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0,705</w:t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4.</w:t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2022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0,100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0,703</w:t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5.</w:t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0,100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0,702</w:t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</w:tr>
    </w:tbl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left="0" w:right="0" w:hanging="0"/>
        <w:jc w:val="both"/>
        <w:rPr/>
      </w:pPr>
      <w:r>
        <w:rPr/>
      </w:r>
    </w:p>
    <w:sectPr>
      <w:headerReference w:type="default" r:id="rId13"/>
      <w:footerReference w:type="default" r:id="rId14"/>
      <w:type w:val="nextPage"/>
      <w:pgSz w:orient="landscape" w:w="16838" w:h="11906"/>
      <w:pgMar w:left="1440" w:right="1440" w:header="0" w:top="1133" w:footer="0" w:bottom="56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center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  <w:tbl>
    <w:tblPr>
      <w:tblW w:w="10247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3345"/>
      <w:gridCol w:w="3555"/>
      <w:gridCol w:w="3347"/>
    </w:tblGrid>
    <w:tr>
      <w:trPr>
        <w:trHeight w:val="1663" w:hRule="exact"/>
      </w:trPr>
      <w:tc>
        <w:tcPr>
          <w:tcW w:w="3345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/>
          </w:pPr>
          <w:r>
            <w:rPr>
              <w:rFonts w:eastAsia="Times New Roman" w:cs="Arial"/>
              <w:b/>
              <w:bCs/>
              <w:color w:val="333399"/>
              <w:sz w:val="28"/>
              <w:szCs w:val="28"/>
              <w:lang w:val="ru-RU" w:eastAsia="ru-RU" w:bidi="ar-SA"/>
            </w:rPr>
            <w:t>КонсультантПлюс</w:t>
          </w:r>
          <w:r>
            <w:rPr/>
            <w:br/>
          </w:r>
          <w:r>
            <w:rPr>
              <w:rFonts w:eastAsia="Times New Roman" w:cs="Arial"/>
              <w:b/>
              <w:bCs/>
              <w:sz w:val="16"/>
              <w:szCs w:val="16"/>
              <w:lang w:val="ru-RU" w:eastAsia="ru-RU" w:bidi="ar-SA"/>
            </w:rPr>
            <w:t>надежная правовая поддержка</w:t>
          </w:r>
        </w:p>
      </w:tc>
      <w:tc>
        <w:tcPr>
          <w:tcW w:w="3555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/>
          </w:pPr>
          <w:hyperlink r:id="rId1">
            <w:r>
              <w:rPr>
                <w:rStyle w:val="ListLabel3"/>
                <w:rFonts w:eastAsia="Times New Roman" w:cs="Arial"/>
                <w:b/>
                <w:bCs/>
                <w:color w:val="0000FF"/>
                <w:sz w:val="20"/>
                <w:szCs w:val="20"/>
                <w:lang w:val="ru-RU" w:eastAsia="ru-RU" w:bidi="ar-SA"/>
              </w:rPr>
              <w:t>www.consultant.ru</w:t>
            </w:r>
          </w:hyperlink>
        </w:p>
      </w:tc>
      <w:tc>
        <w:tcPr>
          <w:tcW w:w="3347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textAlignment w:val="auto"/>
            <w:rPr/>
          </w:pP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t xml:space="preserve">Страница </w:t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Arial"/>
            </w:rPr>
            <w:instrText> PAGE </w:instrText>
          </w:r>
          <w:r>
            <w:rPr>
              <w:sz w:val="20"/>
              <w:szCs w:val="20"/>
              <w:rFonts w:eastAsia="Times New Roman" w:cs="Arial"/>
            </w:rPr>
            <w:fldChar w:fldCharType="separate"/>
          </w:r>
          <w:r>
            <w:rPr>
              <w:sz w:val="20"/>
              <w:szCs w:val="20"/>
              <w:rFonts w:eastAsia="Times New Roman" w:cs="Arial"/>
            </w:rPr>
            <w:t>6</w:t>
          </w:r>
          <w:r>
            <w:rPr>
              <w:sz w:val="20"/>
              <w:szCs w:val="20"/>
              <w:rFonts w:eastAsia="Times New Roman" w:cs="Arial"/>
            </w:rPr>
            <w:fldChar w:fldCharType="end"/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t xml:space="preserve"> из </w:t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Arial"/>
            </w:rPr>
            <w:instrText> NUMPAGES </w:instrText>
          </w:r>
          <w:r>
            <w:rPr>
              <w:sz w:val="20"/>
              <w:szCs w:val="20"/>
              <w:rFonts w:eastAsia="Times New Roman" w:cs="Arial"/>
            </w:rPr>
            <w:fldChar w:fldCharType="separate"/>
          </w:r>
          <w:r>
            <w:rPr>
              <w:sz w:val="20"/>
              <w:szCs w:val="20"/>
              <w:rFonts w:eastAsia="Times New Roman" w:cs="Arial"/>
            </w:rPr>
            <w:t>8</w:t>
          </w:r>
          <w:r>
            <w:rPr>
              <w:sz w:val="20"/>
              <w:szCs w:val="20"/>
              <w:rFonts w:eastAsia="Times New Roman" w:cs="Arial"/>
            </w:rPr>
            <w:fldChar w:fldCharType="end"/>
          </w:r>
        </w:p>
      </w:tc>
    </w:tr>
  </w:tbl>
  <w:p>
    <w:pPr>
      <w:pStyle w:val="ConsPlusNormal"/>
      <w:widowControl w:val="false"/>
      <w:bidi w:val="0"/>
      <w:ind w:left="0" w:right="0" w:hanging="0"/>
      <w:jc w:val="left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center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  <w:tbl>
    <w:tblPr>
      <w:tblW w:w="13998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4571"/>
      <w:gridCol w:w="4856"/>
      <w:gridCol w:w="4571"/>
    </w:tblGrid>
    <w:tr>
      <w:trPr>
        <w:trHeight w:val="1170" w:hRule="exact"/>
      </w:trPr>
      <w:tc>
        <w:tcPr>
          <w:tcW w:w="4571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/>
          </w:pPr>
          <w:r>
            <w:rPr>
              <w:rFonts w:eastAsia="Times New Roman" w:cs="Arial"/>
              <w:b/>
              <w:bCs/>
              <w:color w:val="333399"/>
              <w:sz w:val="28"/>
              <w:szCs w:val="28"/>
              <w:lang w:val="ru-RU" w:eastAsia="ru-RU" w:bidi="ar-SA"/>
            </w:rPr>
            <w:t>КонсультантПлюс</w:t>
          </w:r>
          <w:r>
            <w:rPr/>
            <w:br/>
          </w:r>
          <w:r>
            <w:rPr>
              <w:rFonts w:eastAsia="Times New Roman" w:cs="Arial"/>
              <w:b/>
              <w:bCs/>
              <w:sz w:val="16"/>
              <w:szCs w:val="16"/>
              <w:lang w:val="ru-RU" w:eastAsia="ru-RU" w:bidi="ar-SA"/>
            </w:rPr>
            <w:t>надежная правовая поддержка</w:t>
          </w:r>
        </w:p>
      </w:tc>
      <w:tc>
        <w:tcPr>
          <w:tcW w:w="4856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/>
          </w:pPr>
          <w:hyperlink r:id="rId1">
            <w:r>
              <w:rPr>
                <w:rStyle w:val="ListLabel3"/>
                <w:rFonts w:eastAsia="Times New Roman" w:cs="Arial"/>
                <w:b/>
                <w:bCs/>
                <w:color w:val="0000FF"/>
                <w:sz w:val="20"/>
                <w:szCs w:val="20"/>
                <w:lang w:val="ru-RU" w:eastAsia="ru-RU" w:bidi="ar-SA"/>
              </w:rPr>
              <w:t>www.consultant.ru</w:t>
            </w:r>
          </w:hyperlink>
        </w:p>
      </w:tc>
      <w:tc>
        <w:tcPr>
          <w:tcW w:w="4571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textAlignment w:val="auto"/>
            <w:rPr/>
          </w:pP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t xml:space="preserve">Страница </w:t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Arial"/>
            </w:rPr>
            <w:instrText> PAGE </w:instrText>
          </w:r>
          <w:r>
            <w:rPr>
              <w:sz w:val="20"/>
              <w:szCs w:val="20"/>
              <w:rFonts w:eastAsia="Times New Roman" w:cs="Arial"/>
            </w:rPr>
            <w:fldChar w:fldCharType="separate"/>
          </w:r>
          <w:r>
            <w:rPr>
              <w:sz w:val="20"/>
              <w:szCs w:val="20"/>
              <w:rFonts w:eastAsia="Times New Roman" w:cs="Arial"/>
            </w:rPr>
            <w:t>8</w:t>
          </w:r>
          <w:r>
            <w:rPr>
              <w:sz w:val="20"/>
              <w:szCs w:val="20"/>
              <w:rFonts w:eastAsia="Times New Roman" w:cs="Arial"/>
            </w:rPr>
            <w:fldChar w:fldCharType="end"/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t xml:space="preserve"> из </w:t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Arial"/>
            </w:rPr>
            <w:instrText> NUMPAGES </w:instrText>
          </w:r>
          <w:r>
            <w:rPr>
              <w:sz w:val="20"/>
              <w:szCs w:val="20"/>
              <w:rFonts w:eastAsia="Times New Roman" w:cs="Arial"/>
            </w:rPr>
            <w:fldChar w:fldCharType="separate"/>
          </w:r>
          <w:r>
            <w:rPr>
              <w:sz w:val="20"/>
              <w:szCs w:val="20"/>
              <w:rFonts w:eastAsia="Times New Roman" w:cs="Arial"/>
            </w:rPr>
            <w:t>8</w:t>
          </w:r>
          <w:r>
            <w:rPr>
              <w:sz w:val="20"/>
              <w:szCs w:val="20"/>
              <w:rFonts w:eastAsia="Times New Roman" w:cs="Arial"/>
            </w:rPr>
            <w:fldChar w:fldCharType="end"/>
          </w:r>
        </w:p>
      </w:tc>
    </w:tr>
  </w:tbl>
  <w:p>
    <w:pPr>
      <w:pStyle w:val="ConsPlusNormal"/>
      <w:widowControl w:val="false"/>
      <w:bidi w:val="0"/>
      <w:ind w:left="0" w:right="0" w:hanging="0"/>
      <w:jc w:val="left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47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5646"/>
      <w:gridCol w:w="418"/>
      <w:gridCol w:w="4183"/>
    </w:tblGrid>
    <w:tr>
      <w:trPr>
        <w:trHeight w:val="1683" w:hRule="exact"/>
      </w:trPr>
      <w:tc>
        <w:tcPr>
          <w:tcW w:w="5646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>
              <w:lang w:val="ru-RU"/>
            </w:rPr>
          </w:pP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Приказ министерства энергетики и жилищно-коммунального хозяйства Самарской области от 18.12.2018 N 944</w:t>
          </w:r>
          <w:r>
            <w:rPr/>
            <w:br/>
          </w: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"Об установлении ...</w:t>
          </w:r>
        </w:p>
      </w:tc>
      <w:tc>
        <w:tcPr>
          <w:tcW w:w="418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>
              <w:rFonts w:ascii="Arial" w:hAnsi="Arial" w:eastAsia="Times New Roman" w:cs="Arial"/>
              <w:sz w:val="24"/>
              <w:szCs w:val="24"/>
              <w:lang w:val="ru-RU" w:eastAsia="ru-RU" w:bidi="ar-SA"/>
            </w:rPr>
          </w:pPr>
          <w:r>
            <w:rPr>
              <w:rFonts w:eastAsia="Times New Roman" w:cs="Arial"/>
              <w:sz w:val="24"/>
              <w:szCs w:val="24"/>
              <w:lang w:val="ru-RU" w:eastAsia="ru-RU" w:bidi="ar-SA"/>
            </w:rPr>
          </w:r>
        </w:p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>
              <w:rFonts w:ascii="Arial" w:hAnsi="Arial" w:eastAsia="Times New Roman" w:cs="Arial"/>
              <w:sz w:val="24"/>
              <w:szCs w:val="24"/>
              <w:lang w:val="ru-RU" w:eastAsia="ru-RU" w:bidi="ar-SA"/>
            </w:rPr>
          </w:pPr>
          <w:r>
            <w:rPr>
              <w:rFonts w:eastAsia="Times New Roman" w:cs="Arial"/>
              <w:sz w:val="24"/>
              <w:szCs w:val="24"/>
              <w:lang w:val="ru-RU" w:eastAsia="ru-RU" w:bidi="ar-SA"/>
            </w:rPr>
          </w:r>
        </w:p>
      </w:tc>
      <w:tc>
        <w:tcPr>
          <w:tcW w:w="4183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textAlignment w:val="auto"/>
            <w:rPr/>
          </w:pPr>
          <w:r>
            <w:rPr>
              <w:rFonts w:eastAsia="Times New Roman" w:cs="Arial"/>
              <w:sz w:val="18"/>
              <w:szCs w:val="18"/>
              <w:lang w:val="ru-RU" w:eastAsia="ru-RU" w:bidi="ar-SA"/>
            </w:rPr>
            <w:t xml:space="preserve">Документ предоставлен </w:t>
          </w:r>
          <w:hyperlink r:id="rId1">
            <w:r>
              <w:rPr>
                <w:rStyle w:val="ListLabel2"/>
                <w:rFonts w:eastAsia="Times New Roman" w:cs="Arial"/>
                <w:color w:val="0000FF"/>
                <w:sz w:val="18"/>
                <w:szCs w:val="18"/>
                <w:lang w:val="ru-RU" w:eastAsia="ru-RU" w:bidi="ar-SA"/>
              </w:rPr>
              <w:t>КонсультантПлюс</w:t>
            </w:r>
          </w:hyperlink>
          <w:r>
            <w:rPr/>
            <w:br/>
          </w: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Дата сохранения: 15.02.2019</w:t>
          </w:r>
        </w:p>
      </w:tc>
    </w:tr>
  </w:tbl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center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  <w:p>
    <w:pPr>
      <w:pStyle w:val="ConsPlusNormal"/>
      <w:widowControl w:val="false"/>
      <w:bidi w:val="0"/>
      <w:ind w:left="0" w:right="0" w:hanging="0"/>
      <w:jc w:val="left"/>
      <w:textAlignment w:val="auto"/>
      <w:rPr/>
    </w:pPr>
    <w:r>
      <w:rPr>
        <w:rFonts w:eastAsia="Times New Roman" w:cs="Arial"/>
        <w:sz w:val="10"/>
        <w:szCs w:val="10"/>
        <w:lang w:val="ru-RU" w:eastAsia="ru-RU" w:bidi="ar-SA"/>
      </w:rPr>
      <w:t xml:space="preserve">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3998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7712"/>
      <w:gridCol w:w="572"/>
      <w:gridCol w:w="5714"/>
    </w:tblGrid>
    <w:tr>
      <w:trPr>
        <w:trHeight w:val="1190" w:hRule="exact"/>
      </w:trPr>
      <w:tc>
        <w:tcPr>
          <w:tcW w:w="7712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>
              <w:lang w:val="ru-RU"/>
            </w:rPr>
          </w:pP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Приказ министерства энергетики и жилищно-коммунального хозяйства Самарской области от 18.12.2018 N 944</w:t>
          </w:r>
          <w:r>
            <w:rPr/>
            <w:br/>
          </w: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"Об установлении ...</w:t>
          </w:r>
        </w:p>
      </w:tc>
      <w:tc>
        <w:tcPr>
          <w:tcW w:w="572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>
              <w:rFonts w:ascii="Arial" w:hAnsi="Arial" w:eastAsia="Times New Roman" w:cs="Arial"/>
              <w:sz w:val="24"/>
              <w:szCs w:val="24"/>
              <w:lang w:val="ru-RU" w:eastAsia="ru-RU" w:bidi="ar-SA"/>
            </w:rPr>
          </w:pPr>
          <w:r>
            <w:rPr>
              <w:rFonts w:eastAsia="Times New Roman" w:cs="Arial"/>
              <w:sz w:val="24"/>
              <w:szCs w:val="24"/>
              <w:lang w:val="ru-RU" w:eastAsia="ru-RU" w:bidi="ar-SA"/>
            </w:rPr>
          </w:r>
        </w:p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>
              <w:rFonts w:ascii="Arial" w:hAnsi="Arial" w:eastAsia="Times New Roman" w:cs="Arial"/>
              <w:sz w:val="24"/>
              <w:szCs w:val="24"/>
              <w:lang w:val="ru-RU" w:eastAsia="ru-RU" w:bidi="ar-SA"/>
            </w:rPr>
          </w:pPr>
          <w:r>
            <w:rPr>
              <w:rFonts w:eastAsia="Times New Roman" w:cs="Arial"/>
              <w:sz w:val="24"/>
              <w:szCs w:val="24"/>
              <w:lang w:val="ru-RU" w:eastAsia="ru-RU" w:bidi="ar-SA"/>
            </w:rPr>
          </w:r>
        </w:p>
      </w:tc>
      <w:tc>
        <w:tcPr>
          <w:tcW w:w="5714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textAlignment w:val="auto"/>
            <w:rPr/>
          </w:pPr>
          <w:r>
            <w:rPr>
              <w:rFonts w:eastAsia="Times New Roman" w:cs="Arial"/>
              <w:sz w:val="18"/>
              <w:szCs w:val="18"/>
              <w:lang w:val="ru-RU" w:eastAsia="ru-RU" w:bidi="ar-SA"/>
            </w:rPr>
            <w:t xml:space="preserve">Документ предоставлен </w:t>
          </w:r>
          <w:hyperlink r:id="rId1">
            <w:r>
              <w:rPr>
                <w:rStyle w:val="ListLabel2"/>
                <w:rFonts w:eastAsia="Times New Roman" w:cs="Arial"/>
                <w:color w:val="0000FF"/>
                <w:sz w:val="18"/>
                <w:szCs w:val="18"/>
                <w:lang w:val="ru-RU" w:eastAsia="ru-RU" w:bidi="ar-SA"/>
              </w:rPr>
              <w:t>КонсультантПлюс</w:t>
            </w:r>
          </w:hyperlink>
          <w:r>
            <w:rPr/>
            <w:br/>
          </w: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Дата сохранения: 15.02.2019</w:t>
          </w:r>
        </w:p>
      </w:tc>
    </w:tr>
  </w:tbl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center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  <w:p>
    <w:pPr>
      <w:pStyle w:val="ConsPlusNormal"/>
      <w:widowControl w:val="false"/>
      <w:bidi w:val="0"/>
      <w:ind w:left="0" w:right="0" w:hanging="0"/>
      <w:jc w:val="left"/>
      <w:textAlignment w:val="auto"/>
      <w:rPr/>
    </w:pPr>
    <w:r>
      <w:rPr>
        <w:rFonts w:eastAsia="Times New Roman" w:cs="Arial"/>
        <w:sz w:val="10"/>
        <w:szCs w:val="10"/>
        <w:lang w:val="ru-RU" w:eastAsia="ru-RU" w:bidi="ar-SA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color w:val="0000FF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Arial" w:hAnsi="Arial" w:eastAsia="Times New Roman" w:cs="Arial"/>
      <w:color w:val="0000FF"/>
      <w:sz w:val="18"/>
      <w:szCs w:val="18"/>
      <w:lang w:val="ru-RU" w:eastAsia="ru-RU" w:bidi="ar-SA"/>
    </w:rPr>
  </w:style>
  <w:style w:type="character" w:styleId="ListLabel3">
    <w:name w:val="ListLabel 3"/>
    <w:qFormat/>
    <w:rPr>
      <w:rFonts w:ascii="Arial" w:hAnsi="Arial" w:eastAsia="Times New Roman" w:cs="Arial"/>
      <w:b/>
      <w:bCs/>
      <w:color w:val="0000FF"/>
      <w:sz w:val="20"/>
      <w:szCs w:val="20"/>
      <w:lang w:val="ru-RU" w:eastAsia="ru-RU" w:bidi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DocumentMap">
    <w:name w:val="DocumentMap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  <w:style w:type="paragraph" w:styleId="ConsPlusNormal">
    <w:name w:val="ConsPlusNormal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b/>
      <w:bCs/>
      <w:color w:val="auto"/>
      <w:kern w:val="2"/>
      <w:sz w:val="20"/>
      <w:szCs w:val="20"/>
      <w:lang w:val="ru-RU" w:eastAsia="ru-RU" w:bidi="ar-SA"/>
    </w:rPr>
  </w:style>
  <w:style w:type="paragraph" w:styleId="ConsPlusCell">
    <w:name w:val="ConsPlusCell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DocList">
    <w:name w:val="ConsPlusDocLis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TitlePage">
    <w:name w:val="ConsPlusTitlePage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20"/>
      <w:szCs w:val="20"/>
      <w:lang w:val="ru-RU" w:eastAsia="ru-RU" w:bidi="ar-SA"/>
    </w:rPr>
  </w:style>
  <w:style w:type="paragraph" w:styleId="ConsPlusJurTerm">
    <w:name w:val="ConsPlusJurTerm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26"/>
      <w:szCs w:val="26"/>
      <w:lang w:val="ru-RU" w:eastAsia="ru-RU" w:bidi="ar-SA"/>
    </w:rPr>
  </w:style>
  <w:style w:type="paragraph" w:styleId="ConsPlusTextList">
    <w:name w:val="ConsPlusTextList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ConsPlusTextList1">
    <w:name w:val="ConsPlusTextList1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Style20">
    <w:name w:val="Header"/>
    <w:basedOn w:val="Normal"/>
    <w:pPr/>
    <w:rPr/>
  </w:style>
  <w:style w:type="paragraph" w:styleId="Style21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AA049D3FEC48ED9ED9F875F2728AA46602042A81EA5C94922F3AA6FD52B6F32441361B343F7CD84E0F17CAFC3E87Q2L5J" TargetMode="External"/><Relationship Id="rId3" Type="http://schemas.openxmlformats.org/officeDocument/2006/relationships/hyperlink" Target="consultantplus://offline/ref=AA049D3FEC48ED9ED9F875F2728AA46602042B87E05296922F3AA6FD52B6F32441361B343F7CD84E0F17CAFC3E87Q2L5J" TargetMode="External"/><Relationship Id="rId4" Type="http://schemas.openxmlformats.org/officeDocument/2006/relationships/hyperlink" Target="consultantplus://offline/ref=AA049D3FEC48ED9ED9F87DFC66E2F1350C062D82EF5D9DCF2532FFF150B1FC7B44230A6C3378C3500D0BD6FE3FQ8LFJ" TargetMode="External"/><Relationship Id="rId5" Type="http://schemas.openxmlformats.org/officeDocument/2006/relationships/hyperlink" Target="&#1087;&#1086;&#x0a;{&#1050;&#1086;&#1085;&#1089;&#1091;&#1083;&#1100;&#1090;&#1072;&#1085;&#1090;&#1055;&#1083;&#1102;&#1089;}" TargetMode="External"/><Relationship Id="rId6" Type="http://schemas.openxmlformats.org/officeDocument/2006/relationships/hyperlink" Target="consultantplus://offline/ref=AA049D3FEC48ED9ED9F863F1708EAD3D090C7588E854929B7867F9A60FE1FA2E166354356339885D0E10CAFE3C982EE9B3Q8L9J" TargetMode="External"/><Relationship Id="rId7" Type="http://schemas.openxmlformats.org/officeDocument/2006/relationships/hyperlink" Target="&#1086;&#1090;&#1084;&#1077;&#1085;&#1077;&#1085;&#x0a;{&#1050;&#1086;&#1085;&#1089;&#1091;&#1083;&#1100;&#1090;&#1072;&#1085;&#1090;&#1055;&#1083;&#1102;&#1089;}" TargetMode="External"/><Relationship Id="rId8" Type="http://schemas.openxmlformats.org/officeDocument/2006/relationships/hyperlink" Target="&#1057;&#1072;&#1084;&#1072;&#1088;&#1072;\&quot;)&#x0a;{&#1050;&#1086;&#1085;&#1089;&#1091;&#1083;&#1100;&#1090;&#1072;&#1085;&#1090;&#1055;&#1083;&#1102;&#1089;}" TargetMode="External"/><Relationship Id="rId9" Type="http://schemas.openxmlformats.org/officeDocument/2006/relationships/hyperlink" Target="25.01.2019)&#x0a;{&#1050;&#1086;&#1085;&#1089;&#1091;&#1083;&#1100;&#1090;&#1072;&#1085;&#1090;&#1055;&#1083;&#1102;&#1089;}" TargetMode="External"/><Relationship Id="rId10" Type="http://schemas.openxmlformats.org/officeDocument/2006/relationships/hyperlink" Target="25.01.2019)&#x0a;{&#1050;&#1086;&#1085;&#1089;&#1091;&#1083;&#1100;&#1090;&#1072;&#1085;&#1090;&#1055;&#1083;&#1102;&#1089;}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LibreOffice/6.1.4.2$Windows_X86_64 LibreOffice_project/9d0f32d1f0b509096fd65e0d4bec26ddd1938fd3</Application>
  <Pages>12</Pages>
  <Words>1214</Words>
  <Characters>7933</Characters>
  <CharactersWithSpaces>8812</CharactersWithSpaces>
  <Paragraphs>339</Paragraphs>
  <Company>КонсультантПлюс Версия 4018.00.20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2019-02-15T12:11:00Z</dcterms:created>
  <dc:creator/>
  <dc:description/>
  <dc:language>ru-RU</dc:language>
  <cp:lastModifiedBy/>
  <dcterms:modified xsi:type="dcterms:W3CDTF">2019-02-15T12:12:00Z</dcterms:modified>
  <cp:revision>2</cp:revision>
  <dc:subject/>
  <dc:title>Приказ министерства энергетики и жилищно-коммунального хозяйства Самарской области от 18.12.2018 N 944"Об установлении тарифов на горячую воду в открытой системе теплоснабжения (горячего водоснабжения) и в закрытой системе горячего водоснабжения для АО "П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4018.00.20</vt:lpwstr>
  </property>
  <property fmtid="{D5CDD505-2E9C-101B-9397-08002B2CF9AE}" pid="3" name="Operator">
    <vt:lpwstr>Александр</vt:lpwstr>
  </property>
</Properties>
</file>